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72" w:rsidRDefault="004A0072" w:rsidP="00965FC1">
      <w:pPr>
        <w:jc w:val="both"/>
      </w:pPr>
      <w:r w:rsidRPr="00965FC1">
        <w:rPr>
          <w:b/>
        </w:rPr>
        <w:t>Определены авторы лучших инновационных идей для Татарстана</w:t>
      </w:r>
    </w:p>
    <w:p w:rsidR="004A0072" w:rsidRDefault="004A0072" w:rsidP="00965FC1">
      <w:pPr>
        <w:jc w:val="both"/>
      </w:pPr>
      <w:r>
        <w:t>В «Корстоне» наградили авторов 50 лучших инновационных идей для РТ. В церемонии награждения принял участие президент РТ Рустам Минниханов, премьер-министр республики Ильдар Халиков, почетный академик и вице-президент Российской академии наук, лауреат Нобелевской премии академик Жорес Алферов, представители  российской  и европейской венчурной индустрии. Победители конкурса, проводимого инвестиционно-венчурным фондом РТ и Академией наук РТ, получили 75 премий в восьми номинациях, среди них: «Лучшее изобретение года», «Наноимпульс», «Инновации в образовании», «Перспектива».</w:t>
      </w:r>
    </w:p>
    <w:p w:rsidR="004A0072" w:rsidRDefault="004A0072" w:rsidP="00965FC1">
      <w:pPr>
        <w:jc w:val="both"/>
      </w:pPr>
      <w:r>
        <w:t>- Моя предыстория такова, - говорит один из участников конкурса Евгений Киселев, город Мордовия. -  Прихожу я однажды на молокозавод, вижу, сливают сыворотку, при том в большом количестве  - десятки тонн. Эти отходы пенятся, очень высоко кислотные, соответственно также приносят большой вред экологии. Тема моей  диссертации как раз была о добавках в легкие бетоны для того чтобы возникали воздушные поры и за счет этого увеличивалась теплопроводность, бетон соответственно  становится легче и теплее. У меня возникает идея использовать эти кисломолочные отходы в качестве сырья. Мы добавили в отходы штам - грибок кефирный. Грибок вырабатывает определенные вещества в этой сыворотке, затем образуется биомасса, которую можно обработать и получить  пенообразователь. Решается как экологическая задача, так и другая - мы можем продавать этот пенообразователь, он используется практически везде.</w:t>
      </w:r>
    </w:p>
    <w:p w:rsidR="004A0072" w:rsidRDefault="004A0072" w:rsidP="00965FC1">
      <w:pPr>
        <w:jc w:val="both"/>
      </w:pPr>
      <w:r>
        <w:t>Больше всего заявок  было подано по отраслям  индустрия наносистем  и материалов - 331, сельское хозяйство, экология, природопользование, пищевая промышленность, биотехнологии, ветеринария - 255, образование - 165. Меньше всего заявок было представлено по безопасности и противодействию терроризму - 9.</w:t>
      </w:r>
    </w:p>
    <w:p w:rsidR="004A0072" w:rsidRDefault="004A0072" w:rsidP="00965FC1">
      <w:pPr>
        <w:jc w:val="both"/>
      </w:pPr>
      <w:r>
        <w:t>- Мы работаем в области физиологически активных веществ, наше  главное направление - это медицинская химия, но сюда я приехал с исследованиями сельского хозяйства России и Татарстана, - говорит Равиль Гафуров, главный научный сотрудник ИФАВ РАН. - Сегодня сельское хозяйство  работает в условиях больших метеорологических рисков. Заморозки, засуха становится причиной того, что часть урожая безвозвратно погибает. Мы должны быть готовы к беде ежегодно, при современном уровне метеорологическом состояние погоды все непредсказуемо. Наши же испытания в течение трех лет 2008-2010 годов показали, что возможно развить такую  доходность  - на 1 рубль затрат от 59 -до 160 млн рублей прибыли.</w:t>
      </w:r>
    </w:p>
    <w:p w:rsidR="004A0072" w:rsidRDefault="004A0072" w:rsidP="00965FC1">
      <w:pPr>
        <w:jc w:val="both"/>
      </w:pPr>
      <w:r>
        <w:t>Глава Татарстана провел церемонию награждения 10 победителей в номинации «Перспектива». Среди проектов-победителей – разведение цесарок на территории гимназии, изготовление валяльных изделий, универсальный вытаскиватель, устройство для механической очистки жидкостей, творческий проект «Сеялка», мотоцикл «Урал-Трайк» и другие. В номинации «Социально-экономическое развитие Республики Татарстан» одним из лауреатов стал Искэндэр Ясавеев, представивший проект «Город без преград» - интерактивную карту доступности городской среды для инвалидов.</w:t>
      </w:r>
    </w:p>
    <w:p w:rsidR="00965FC1" w:rsidRDefault="004A0072" w:rsidP="00965FC1">
      <w:pPr>
        <w:jc w:val="both"/>
      </w:pPr>
      <w:r>
        <w:t xml:space="preserve">Среди победителей в номинации «Лучшее изобретение года» и гендиректор «Татнефти» Шафагат Тахаутдинов с проектом «Устройство изоляции зон осложнения бурения скважины профильным перекрывателем с цилиндрическими участками». </w:t>
      </w:r>
    </w:p>
    <w:p w:rsidR="00CB7D93" w:rsidRDefault="004A0072" w:rsidP="00965FC1">
      <w:pPr>
        <w:jc w:val="both"/>
      </w:pPr>
      <w:r>
        <w:lastRenderedPageBreak/>
        <w:t>За время проведения конкурса с 2005 года количество участников увеличилось с 490 (2005) до 1696 (2011), а число победителей с 50 (2005) до 180 (2011). Победители получили 75 премий по 50 тыс. рублей. Кроме финалистов из Казани, география конкурса охватывает Москву, Санкт-Петербург, Екатеринбург, штат Мэриленд (США), Нефтекамск.</w:t>
      </w:r>
    </w:p>
    <w:p w:rsidR="00965FC1" w:rsidRDefault="00965FC1" w:rsidP="00965FC1">
      <w:pPr>
        <w:jc w:val="both"/>
      </w:pPr>
    </w:p>
    <w:p w:rsidR="00965FC1" w:rsidRDefault="00965FC1" w:rsidP="00965FC1">
      <w:pPr>
        <w:jc w:val="both"/>
      </w:pPr>
      <w:r>
        <w:t xml:space="preserve">Подробнее: </w:t>
      </w:r>
      <w:r w:rsidRPr="00965FC1">
        <w:t>http://www.temakazan.ru/news/item/2330/</w:t>
      </w:r>
    </w:p>
    <w:sectPr w:rsidR="00965FC1" w:rsidSect="00CB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757" w:rsidRDefault="00C37757" w:rsidP="00965FC1">
      <w:pPr>
        <w:spacing w:after="0" w:line="240" w:lineRule="auto"/>
      </w:pPr>
      <w:r>
        <w:separator/>
      </w:r>
    </w:p>
  </w:endnote>
  <w:endnote w:type="continuationSeparator" w:id="1">
    <w:p w:rsidR="00C37757" w:rsidRDefault="00C37757" w:rsidP="0096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757" w:rsidRDefault="00C37757" w:rsidP="00965FC1">
      <w:pPr>
        <w:spacing w:after="0" w:line="240" w:lineRule="auto"/>
      </w:pPr>
      <w:r>
        <w:separator/>
      </w:r>
    </w:p>
  </w:footnote>
  <w:footnote w:type="continuationSeparator" w:id="1">
    <w:p w:rsidR="00C37757" w:rsidRDefault="00C37757" w:rsidP="00965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072"/>
    <w:rsid w:val="004A0072"/>
    <w:rsid w:val="00965FC1"/>
    <w:rsid w:val="00C37757"/>
    <w:rsid w:val="00CB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5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5FC1"/>
  </w:style>
  <w:style w:type="paragraph" w:styleId="a5">
    <w:name w:val="footer"/>
    <w:basedOn w:val="a"/>
    <w:link w:val="a6"/>
    <w:uiPriority w:val="99"/>
    <w:semiHidden/>
    <w:unhideWhenUsed/>
    <w:rsid w:val="00965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5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Company>только для тестирования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2</cp:revision>
  <dcterms:created xsi:type="dcterms:W3CDTF">2012-02-09T08:36:00Z</dcterms:created>
  <dcterms:modified xsi:type="dcterms:W3CDTF">2012-02-09T08:37:00Z</dcterms:modified>
</cp:coreProperties>
</file>