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21" w:rsidRPr="00CD4421" w:rsidRDefault="00CD4421" w:rsidP="00CD4421">
      <w:pPr>
        <w:rPr>
          <w:b/>
        </w:rPr>
      </w:pPr>
      <w:r w:rsidRPr="00CD4421">
        <w:rPr>
          <w:b/>
        </w:rPr>
        <w:t>Диагностика инфаркта по капле крови и «транспорт» в любую точку организма</w:t>
      </w:r>
    </w:p>
    <w:p w:rsidR="00CD4421" w:rsidRDefault="00CD4421" w:rsidP="00CD4421">
      <w:r>
        <w:t>30.01.2012</w:t>
      </w:r>
    </w:p>
    <w:p w:rsidR="00CD4421" w:rsidRDefault="00CD4421" w:rsidP="00CD4421">
      <w:r>
        <w:t>ПРОРЫВНЫЕ МЕДИЦИНСКИЕ ТЕХНОЛОГИИ ОТ КФУ ОБЕЩАЮТ ЭФФЕКТИВНОСТЬ И ПОВСЕДНЕВНУЮ ПРАКТИЧНОСТЬ</w:t>
      </w:r>
    </w:p>
    <w:p w:rsidR="00CD4421" w:rsidRDefault="00CD4421" w:rsidP="00CD4421">
      <w:pPr>
        <w:jc w:val="both"/>
      </w:pPr>
      <w:r>
        <w:t xml:space="preserve">Спасение от инфаркта и высокоточное действие лекарств — над решением этих проблем бьются победители конкурса «50 лучших инновационных идей для РТ». Его организатор - </w:t>
      </w:r>
      <w:proofErr w:type="spellStart"/>
      <w:r>
        <w:t>Инвестиционно-венчурный</w:t>
      </w:r>
      <w:proofErr w:type="spellEnd"/>
      <w:r>
        <w:t xml:space="preserve"> фонд РТ (ИВФ) и газета "БИЗНЕС </w:t>
      </w:r>
      <w:proofErr w:type="spellStart"/>
      <w:r>
        <w:t>Online</w:t>
      </w:r>
      <w:proofErr w:type="spellEnd"/>
      <w:r>
        <w:t xml:space="preserve">" продолжают серию публикаций, рассказывающих о компаниях-победителях конкурса 2011 года. Их создатели пока </w:t>
      </w:r>
      <w:proofErr w:type="gramStart"/>
      <w:r>
        <w:t>мало кому известны</w:t>
      </w:r>
      <w:proofErr w:type="gramEnd"/>
      <w:r>
        <w:t>, но ведь и Александра Флеминга мир не знал до выделения ученым пенициллина.</w:t>
      </w:r>
    </w:p>
    <w:p w:rsidR="00CD4421" w:rsidRDefault="00CD4421" w:rsidP="00CD4421">
      <w:pPr>
        <w:jc w:val="both"/>
      </w:pPr>
      <w:r>
        <w:t>С Тимуром Абдуллиным в проекте участвуют сотрудники и студенты кафедры биохимии КФУ</w:t>
      </w:r>
    </w:p>
    <w:p w:rsidR="00CD4421" w:rsidRDefault="00CD4421" w:rsidP="00CD4421">
      <w:r>
        <w:t>УМНЫЕ СЕНСОРЫ</w:t>
      </w:r>
    </w:p>
    <w:p w:rsidR="00CD4421" w:rsidRDefault="00CD4421" w:rsidP="00CD4421">
      <w:pPr>
        <w:jc w:val="both"/>
      </w:pPr>
      <w:r>
        <w:t xml:space="preserve">В 2011 году в номинации «Старт инноваций» одним из победителей конкурса «50 лучших инновационных идей для РТ» стал проект «Биохимические сенсоры для скрининга инфаркта миокарда и аутоиммунного </w:t>
      </w:r>
      <w:proofErr w:type="spellStart"/>
      <w:r>
        <w:t>тиреоидита</w:t>
      </w:r>
      <w:proofErr w:type="spellEnd"/>
      <w:r>
        <w:t xml:space="preserve">». О перспективной разработке газете "БИЗНЕС </w:t>
      </w:r>
      <w:proofErr w:type="spellStart"/>
      <w:r>
        <w:t>Online</w:t>
      </w:r>
      <w:proofErr w:type="spellEnd"/>
      <w:r>
        <w:t>" рассказал научный руководитель проекта, доцент кафедры биохимии КФУ Тимур Абдуллин.</w:t>
      </w:r>
    </w:p>
    <w:p w:rsidR="00CD4421" w:rsidRDefault="00CD4421" w:rsidP="00CD4421">
      <w:pPr>
        <w:jc w:val="both"/>
      </w:pPr>
      <w:r>
        <w:t xml:space="preserve">- Тимур </w:t>
      </w:r>
      <w:proofErr w:type="spellStart"/>
      <w:r>
        <w:t>Илдарович</w:t>
      </w:r>
      <w:proofErr w:type="spellEnd"/>
      <w:r>
        <w:t>, название у проекта сложное, а если перевести его на более простой язык - в чем суть?</w:t>
      </w:r>
    </w:p>
    <w:p w:rsidR="00CD4421" w:rsidRDefault="00CD4421" w:rsidP="00CD4421">
      <w:pPr>
        <w:jc w:val="both"/>
      </w:pPr>
      <w:r>
        <w:t xml:space="preserve">- Мы разработали биохимические сенсоры, которые позволяют определять различные </w:t>
      </w:r>
      <w:proofErr w:type="spellStart"/>
      <w:r>
        <w:t>биомолекулы</w:t>
      </w:r>
      <w:proofErr w:type="spellEnd"/>
      <w:r>
        <w:t xml:space="preserve"> в физиологических жидкостях, таких как кровь и слюна. В частности, разработали и запатентовали сенсор, с помощью которого можно определять </w:t>
      </w:r>
      <w:proofErr w:type="spellStart"/>
      <w:r>
        <w:t>дезоксирибонуклеазы</w:t>
      </w:r>
      <w:proofErr w:type="spellEnd"/>
      <w:r>
        <w:t xml:space="preserve"> – это ферменты, которые в организме расщепляют ДНК. Наличие подобных ферментов - показатель ряда заболеваний, среди которых можно выделить инфаркт миокарда. Думаю, об актуальности диагностики инфаркта миокарда говорить излишне. Согласно официальной статистике, от него в России ежегодно погибают 65 тысяч человек, а десятки тысяч становятся инвалидами. Следует отметить, что предложенные нами сенсоры могут быть использованы и для диагностики других заболеваний, в частности, для выявления другого распространенного заболевания – аутоиммунного </w:t>
      </w:r>
      <w:proofErr w:type="spellStart"/>
      <w:r>
        <w:t>тиреоидита</w:t>
      </w:r>
      <w:proofErr w:type="spellEnd"/>
      <w:r>
        <w:t>.</w:t>
      </w:r>
    </w:p>
    <w:p w:rsidR="00CD4421" w:rsidRDefault="00CD4421" w:rsidP="00CD4421">
      <w:pPr>
        <w:jc w:val="both"/>
      </w:pPr>
      <w:r>
        <w:t>- А что, инфаркт миокарда так трудно диагностировать?</w:t>
      </w:r>
    </w:p>
    <w:p w:rsidR="00CD4421" w:rsidRDefault="00CD4421" w:rsidP="00CD4421">
      <w:pPr>
        <w:jc w:val="both"/>
      </w:pPr>
      <w:r>
        <w:t xml:space="preserve">- Проблема в том и заключается, что есть большие сложности </w:t>
      </w:r>
      <w:proofErr w:type="gramStart"/>
      <w:r>
        <w:t>с</w:t>
      </w:r>
      <w:proofErr w:type="gramEnd"/>
      <w:r>
        <w:t xml:space="preserve"> своевременной диагностикой острого инфаркта, а также с выявлением предынфарктных состояний. И высокая смертность от данного заболевания во многом обусловлена несвоевременной или неадекватной диагностикой. В настоящее время раннюю диагностику инфаркта проводят в медицинских лабораториях, анализируя маркеры, которые имеют свои ограничения по времени анализа, а зачастую – и по точности диагностики. Поэтому поиск новых маркеров - актуальная задача. С помощью нашего сенсора исследуется альтернативный маркер – </w:t>
      </w:r>
      <w:proofErr w:type="spellStart"/>
      <w:r>
        <w:t>ДНКаза</w:t>
      </w:r>
      <w:proofErr w:type="spellEnd"/>
      <w:r>
        <w:t xml:space="preserve"> I крови, содержание которого повышается уже после трех часов со времени возникновения инфаркта. Этот маркер хорошо известен биологам и медикам, но его не анализировали на практике, так как не было удобных методов. Благодаря применению сенсора мы создали принципиально новый метод анализа </w:t>
      </w:r>
      <w:proofErr w:type="spellStart"/>
      <w:r>
        <w:t>ДНКазы</w:t>
      </w:r>
      <w:proofErr w:type="spellEnd"/>
      <w:r>
        <w:t>, который планируем внедрить в практику.</w:t>
      </w:r>
    </w:p>
    <w:p w:rsidR="00CD4421" w:rsidRDefault="00CD4421" w:rsidP="00CD4421">
      <w:pPr>
        <w:jc w:val="both"/>
      </w:pPr>
      <w:r>
        <w:t>- Какова стоимость анализа?</w:t>
      </w:r>
    </w:p>
    <w:p w:rsidR="00CD4421" w:rsidRDefault="00CD4421" w:rsidP="00CD4421">
      <w:pPr>
        <w:jc w:val="both"/>
      </w:pPr>
      <w:r>
        <w:lastRenderedPageBreak/>
        <w:t>- По предварительным расчетам, себестоимость одного анализа с использованием сенсора не превышает 10 рублей. Это существенно ниже стоимости анализа других биохимических маркеров. Кроме низкой себестоимости наш метод имеет еще одно конкурентное преимущество – он быстрый и простой в исполнении, для проведения анализа не требуется высокой квалификации персонала и дорогостоящих реактивов.</w:t>
      </w:r>
    </w:p>
    <w:p w:rsidR="00CD4421" w:rsidRDefault="00CD4421" w:rsidP="00CD4421">
      <w:pPr>
        <w:jc w:val="both"/>
      </w:pPr>
      <w:r>
        <w:t>Себестоимость анализа с использованием сенсора не превышает 10 рублей</w:t>
      </w:r>
    </w:p>
    <w:p w:rsidR="00CD4421" w:rsidRDefault="00CD4421" w:rsidP="00CD4421">
      <w:r>
        <w:t>ДИАГНОСТИКА ПО АНАЛИЗУ СЛЮНЫ</w:t>
      </w:r>
    </w:p>
    <w:p w:rsidR="00CD4421" w:rsidRDefault="00CD4421" w:rsidP="00CD4421">
      <w:pPr>
        <w:jc w:val="both"/>
      </w:pPr>
      <w:r>
        <w:t>- На какой стадии находится проект, каковы его ближайшие перспективы?</w:t>
      </w:r>
    </w:p>
    <w:p w:rsidR="00CD4421" w:rsidRDefault="00CD4421" w:rsidP="00CD4421">
      <w:pPr>
        <w:jc w:val="both"/>
      </w:pPr>
      <w:proofErr w:type="gramStart"/>
      <w:r>
        <w:t xml:space="preserve">- Пример одного из наиболее успешных достижений в области диагностических сенсоров и ближайший аналог нашей разработки - глюкозные </w:t>
      </w:r>
      <w:proofErr w:type="spellStart"/>
      <w:r>
        <w:t>биосенсоры</w:t>
      </w:r>
      <w:proofErr w:type="spellEnd"/>
      <w:r>
        <w:t>, которые предназначены для мониторинга содержания глюкозы в крови у пациентов, страдающих диабетом.</w:t>
      </w:r>
      <w:proofErr w:type="gramEnd"/>
      <w:r>
        <w:t xml:space="preserve"> В идеале, перед нами стоит похожая задача – разработать миниатюрное, автономное устройство для анализа (как в лаборатории, так и в домашних условиях) маркеров. Собственно, это работа для инженеров и физиков, которых надеемся привлечь к данному проекту. К настоящему времени мы создали прототип устройства, который состоит из управляемого с компьютера анализатора и подключаемых сенсоров, представляющих собой одноразовые полоски. На данном этапе продукт может быть интересен клинико-диагностическим лабораториям в качестве альтернативного или дополнительного метода анализа ферментов.</w:t>
      </w:r>
    </w:p>
    <w:p w:rsidR="00CD4421" w:rsidRDefault="00CD4421" w:rsidP="00CD4421">
      <w:pPr>
        <w:jc w:val="both"/>
      </w:pPr>
      <w:r>
        <w:t xml:space="preserve">На мой взгляд, наиболее перспективное развитие проекта – диагностика вне клиники. Мы исследуем возможность применения наших сенсоров для определения различных биохимических маркеров в слюне, по которым можно непрерывно </w:t>
      </w:r>
      <w:proofErr w:type="spellStart"/>
      <w:r>
        <w:t>мониторить</w:t>
      </w:r>
      <w:proofErr w:type="spellEnd"/>
      <w:r>
        <w:t xml:space="preserve"> состояние здоровья человека. Это актуально, к примеру, для спортивной медицины.</w:t>
      </w:r>
    </w:p>
    <w:p w:rsidR="00CD4421" w:rsidRDefault="00CD4421" w:rsidP="00CD4421">
      <w:pPr>
        <w:jc w:val="both"/>
      </w:pPr>
      <w:r>
        <w:t>При успешном развитии проекта и в сотрудничестве с медиками наши разработки могут быть внедрены в практику в течение двух лет после соответствующей сертификации.</w:t>
      </w:r>
    </w:p>
    <w:p w:rsidR="00CD4421" w:rsidRDefault="00CD4421" w:rsidP="00CD4421">
      <w:pPr>
        <w:jc w:val="both"/>
      </w:pPr>
      <w:r>
        <w:t>- Сколько человек занято в проекте?</w:t>
      </w:r>
    </w:p>
    <w:p w:rsidR="00CD4421" w:rsidRDefault="00CD4421" w:rsidP="00CD4421">
      <w:pPr>
        <w:jc w:val="both"/>
      </w:pPr>
      <w:r>
        <w:t>- Вместе со мной в проекте участвуют не менее пяти сотрудников, студентов, аспирантов кафедры биохимии КФУ. В рамках развития проекта мы организовали при Казанском университете малое инновационное предприятие ООО «</w:t>
      </w:r>
      <w:proofErr w:type="spellStart"/>
      <w:r>
        <w:t>Биомедтех</w:t>
      </w:r>
      <w:proofErr w:type="spellEnd"/>
      <w:r>
        <w:t xml:space="preserve"> КФУ» (директор – ассистент кафедры биохимии КФУ Ирина </w:t>
      </w:r>
      <w:proofErr w:type="spellStart"/>
      <w:r>
        <w:t>Шахмаева</w:t>
      </w:r>
      <w:proofErr w:type="spellEnd"/>
      <w:r>
        <w:t>).</w:t>
      </w:r>
    </w:p>
    <w:p w:rsidR="00CD4421" w:rsidRDefault="00CD4421" w:rsidP="00CD4421">
      <w:pPr>
        <w:jc w:val="both"/>
      </w:pPr>
      <w:r>
        <w:t>- Что вам дала победа в конкурсе «50 лучших инновационных идей для РТ»?</w:t>
      </w:r>
    </w:p>
    <w:p w:rsidR="00CD4421" w:rsidRDefault="00CD4421" w:rsidP="00CD4421">
      <w:pPr>
        <w:jc w:val="both"/>
      </w:pPr>
      <w:r>
        <w:t xml:space="preserve">- Было приятно участвовать и быть отмеченным в республиканском конкурсе, проводимом </w:t>
      </w:r>
      <w:proofErr w:type="spellStart"/>
      <w:r>
        <w:t>Инвестиционно-венчурным</w:t>
      </w:r>
      <w:proofErr w:type="spellEnd"/>
      <w:r>
        <w:t xml:space="preserve"> фондом. Победа в таком конкурсе стимулирует на дальнейшие исследования и дает определенную финансовую поддержку. В следующем году планируем подать наш проект в номинации, которая предполагает получение инвестиций для создания коммерческого продукта в виде диагностической системы.</w:t>
      </w:r>
    </w:p>
    <w:p w:rsidR="00CD4421" w:rsidRDefault="00CD4421" w:rsidP="00CD4421">
      <w:pPr>
        <w:jc w:val="both"/>
      </w:pPr>
      <w:r>
        <w:t>- Наверное, для вашей работы требуется непростое оборудование?</w:t>
      </w:r>
    </w:p>
    <w:p w:rsidR="00CD4421" w:rsidRDefault="00CD4421" w:rsidP="00CD4421">
      <w:pPr>
        <w:jc w:val="both"/>
      </w:pPr>
      <w:r>
        <w:t xml:space="preserve">- Да, ведь методы исследований в биомедицине развиваются стремительными темпами. Сейчас в КФУ по различным программам приобретается самое современное исследовательское оборудование. Например, мы уже активно используем несколько новых анализаторов, </w:t>
      </w:r>
      <w:r>
        <w:lastRenderedPageBreak/>
        <w:t>микроскопов и оборудование для работы с культурами клеток. Хорошее техническое оснащение – огромный стимул в научной работе, в том числе и для студентов.</w:t>
      </w:r>
    </w:p>
    <w:p w:rsidR="00CD4421" w:rsidRDefault="00CD4421" w:rsidP="00CD4421">
      <w:pPr>
        <w:jc w:val="both"/>
      </w:pPr>
      <w:r>
        <w:t>Проект «</w:t>
      </w:r>
      <w:proofErr w:type="spellStart"/>
      <w:r>
        <w:t>Биобезопасные</w:t>
      </w:r>
      <w:proofErr w:type="spellEnd"/>
      <w:r>
        <w:t xml:space="preserve"> </w:t>
      </w:r>
      <w:proofErr w:type="spellStart"/>
      <w:r>
        <w:t>наноразмерные</w:t>
      </w:r>
      <w:proofErr w:type="spellEnd"/>
      <w:r>
        <w:t xml:space="preserve"> носители на основе </w:t>
      </w:r>
      <w:proofErr w:type="spellStart"/>
      <w:r>
        <w:t>амфифильных</w:t>
      </w:r>
      <w:proofErr w:type="spellEnd"/>
      <w:r>
        <w:t xml:space="preserve"> полимеров для генной терапии» призван решить проблему доставки лекарственных препаратов к очагу заболевания в организме человека</w:t>
      </w:r>
    </w:p>
    <w:p w:rsidR="00CD4421" w:rsidRDefault="00CD4421" w:rsidP="00CD4421">
      <w:r>
        <w:t>ЛЕКАРСТВО КАК ВЫСОКОТОЧНОЕ ОРУЖИЕ</w:t>
      </w:r>
    </w:p>
    <w:p w:rsidR="00CD4421" w:rsidRDefault="00CD4421" w:rsidP="00CD4421">
      <w:pPr>
        <w:jc w:val="both"/>
      </w:pPr>
      <w:r>
        <w:t xml:space="preserve">Еще об одном проекте - победителе конкурса «50 лучших инновационных идей для РТ» газете "БИЗНЕС </w:t>
      </w:r>
      <w:proofErr w:type="spellStart"/>
      <w:r>
        <w:t>Online</w:t>
      </w:r>
      <w:proofErr w:type="spellEnd"/>
      <w:r>
        <w:t xml:space="preserve">" рассказала аспирант кафедры биохимии КФУ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Сагитова</w:t>
      </w:r>
      <w:proofErr w:type="spellEnd"/>
      <w:r>
        <w:t>. Проект «</w:t>
      </w:r>
      <w:proofErr w:type="spellStart"/>
      <w:r>
        <w:t>Биобезопасные</w:t>
      </w:r>
      <w:proofErr w:type="spellEnd"/>
      <w:r>
        <w:t xml:space="preserve"> </w:t>
      </w:r>
      <w:proofErr w:type="spellStart"/>
      <w:r>
        <w:t>наноразмерные</w:t>
      </w:r>
      <w:proofErr w:type="spellEnd"/>
      <w:r>
        <w:t xml:space="preserve"> носители на основе </w:t>
      </w:r>
      <w:proofErr w:type="spellStart"/>
      <w:r>
        <w:t>амфифильных</w:t>
      </w:r>
      <w:proofErr w:type="spellEnd"/>
      <w:r>
        <w:t xml:space="preserve"> полимеров для генной терапии» призван решить проблему направленной доставки лекарственных препаратов к очагу заболевания в организме человека.</w:t>
      </w:r>
    </w:p>
    <w:p w:rsidR="00CD4421" w:rsidRDefault="00CD4421" w:rsidP="00CD4421">
      <w:pPr>
        <w:jc w:val="both"/>
      </w:pPr>
      <w:r>
        <w:t xml:space="preserve">- </w:t>
      </w:r>
      <w:proofErr w:type="spellStart"/>
      <w:r>
        <w:t>Алсу</w:t>
      </w:r>
      <w:proofErr w:type="spellEnd"/>
      <w:r>
        <w:t>, а что, доставка лекарств — такая проблема?</w:t>
      </w:r>
    </w:p>
    <w:p w:rsidR="00CD4421" w:rsidRDefault="00CD4421" w:rsidP="00CD4421">
      <w:pPr>
        <w:jc w:val="both"/>
      </w:pPr>
      <w:r>
        <w:t>- Такой пример. Сегодня разработано немало лекарственных молекул - в том числе инновационных лекарств на основе ДНК - для генной терапии, но зачастую они оказываются неэффективными и даже опасными – во многом потому, что в организме имеются естественные барьеры, которые препятствуют проникновению лекарственных средств. Поэтому одно из перспективных направлений фармакологии - создание носителей лекарств, которые облегчают доставку, увеличивают эффективность их действия и безопасность. Проблемой занимаются многие мировые центры, однако она пока не решена.</w:t>
      </w:r>
    </w:p>
    <w:p w:rsidR="00CD4421" w:rsidRDefault="00CD4421" w:rsidP="00CD4421">
      <w:pPr>
        <w:jc w:val="both"/>
      </w:pPr>
      <w:r>
        <w:t>- То есть вы создали новый «транспорт» для уже существующих препаратов?</w:t>
      </w:r>
    </w:p>
    <w:p w:rsidR="00CD4421" w:rsidRDefault="00CD4421" w:rsidP="00CD4421">
      <w:pPr>
        <w:jc w:val="both"/>
      </w:pPr>
      <w:r>
        <w:t xml:space="preserve">-  Мы исследуем оригинальные полимерные носители, которые были синтезированы в Химическом институте имени Бутлерова КФУ. Подобные полимеры можно использовать в качестве транспортной системы для доставки уже существующих лекарств. Параллельно ведутся исследования по применению полимерных носителей для усиления действия различных лекарств – противоопухолевых, </w:t>
      </w:r>
      <w:proofErr w:type="spellStart"/>
      <w:r>
        <w:t>нейротропных</w:t>
      </w:r>
      <w:proofErr w:type="spellEnd"/>
      <w:r>
        <w:t xml:space="preserve">, противовоспалительных средств. Композиции полимеров с подобными лекарствами представляют интерес для лечения онкологических, </w:t>
      </w:r>
      <w:proofErr w:type="spellStart"/>
      <w:r>
        <w:t>нейродегенеративных</w:t>
      </w:r>
      <w:proofErr w:type="spellEnd"/>
      <w:r>
        <w:t xml:space="preserve"> заболеваний, а также заболеваний опорно-двигательной системы.</w:t>
      </w:r>
    </w:p>
    <w:p w:rsidR="00CD4421" w:rsidRDefault="00CD4421" w:rsidP="00CD4421">
      <w:pPr>
        <w:jc w:val="both"/>
      </w:pPr>
      <w:r>
        <w:t>- Как ваша разработка выглядит в сравнении с конкурентами из зарубежных научных центров?</w:t>
      </w:r>
    </w:p>
    <w:p w:rsidR="00CD4421" w:rsidRDefault="00CD4421" w:rsidP="00CD4421">
      <w:pPr>
        <w:jc w:val="both"/>
      </w:pPr>
      <w:r>
        <w:t xml:space="preserve">- Исследования показали более высокую эффективность ряда наших композиций разрабатываемых полимеров с лекарственными средствами по сравнению с аналогами. В настоящее время эти композиции проходят доклинические исследования. В этом нам очень помогает созданный на базе КФУ в рамках ФЦП «Развитие фармацевтической и медицинской промышленности РФ на период до 2020 года и дальнейшую перспективу» научно-образовательный центр фармацевтики. Он будет заниматься разработкой лекарственных средств на всех стадиях – от синтеза до проведения доклинических и клинических исследований. </w:t>
      </w:r>
      <w:proofErr w:type="gramStart"/>
      <w:r>
        <w:t>И</w:t>
      </w:r>
      <w:proofErr w:type="gramEnd"/>
      <w:r>
        <w:t xml:space="preserve"> безусловно, хорошее подспорье нашему проекту - победа в конкурсе «50 лучших инновационных идей для РТ».</w:t>
      </w:r>
    </w:p>
    <w:p w:rsidR="00CD4421" w:rsidRDefault="00CD4421" w:rsidP="00CD4421">
      <w:pPr>
        <w:jc w:val="both"/>
      </w:pPr>
      <w:r>
        <w:t>Хорошее техническое оснащение – огромный стимул в научной работе, в том числе и для студентов</w:t>
      </w:r>
    </w:p>
    <w:p w:rsidR="00CD4421" w:rsidRDefault="00CD4421" w:rsidP="00CD4421"/>
    <w:p w:rsidR="00CD4421" w:rsidRDefault="00CD4421" w:rsidP="00CD4421">
      <w:r>
        <w:lastRenderedPageBreak/>
        <w:t>КАЗАНЬ ПРИГЛАШАЕТ ИНВЕСТОРОВ</w:t>
      </w:r>
    </w:p>
    <w:p w:rsidR="00CD4421" w:rsidRDefault="00CD4421" w:rsidP="00CD4421">
      <w:pPr>
        <w:jc w:val="both"/>
      </w:pPr>
      <w:r>
        <w:t>В 2012 году конкурс «50 лучших инновационных идей для РТ» продолжит свою работу. А 25 апреля пройдет VII Казанская венчурная ярмарка, которую организуют Российская ассоциация прямого и венчурного инвестирования и ИВФ РТ.</w:t>
      </w:r>
    </w:p>
    <w:p w:rsidR="00642DBA" w:rsidRDefault="00CD4421" w:rsidP="00CD4421">
      <w:pPr>
        <w:jc w:val="both"/>
      </w:pPr>
      <w:proofErr w:type="gramStart"/>
      <w:r>
        <w:t>К участию в ярмарке приглашаются компании, разрабатывающие продукцию или услуги с высокой добавленной стоимостью, обладающие высокими темпами роста, способные обеспечить внутреннюю доходность проекта не менее 30% годовых и заинтересованные в привлечении прямых частных инвестиций для развития своего бизнеса.</w:t>
      </w:r>
      <w:proofErr w:type="gramEnd"/>
      <w:r>
        <w:t xml:space="preserve"> Также приглашаются представители российских и зарубежных венчурных фондов и фондов прямых инвестиций, стратегических и частных инвесторов, "</w:t>
      </w:r>
      <w:proofErr w:type="spellStart"/>
      <w:proofErr w:type="gramStart"/>
      <w:r>
        <w:t>бизнес-ангелов</w:t>
      </w:r>
      <w:proofErr w:type="spellEnd"/>
      <w:proofErr w:type="gramEnd"/>
      <w:r>
        <w:t>", крупных корпораций, специалисты инвестиционных компаний и банков, юридических и консалтинговых организаций, сотрудники заинтересованных министерств и ведомств федерального и регионального уровней.</w:t>
      </w:r>
    </w:p>
    <w:sectPr w:rsidR="00642DBA" w:rsidSect="0064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4421"/>
    <w:rsid w:val="00642DBA"/>
    <w:rsid w:val="00CD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8250</Characters>
  <Application>Microsoft Office Word</Application>
  <DocSecurity>0</DocSecurity>
  <Lines>68</Lines>
  <Paragraphs>19</Paragraphs>
  <ScaleCrop>false</ScaleCrop>
  <Company>только для тестирования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1</cp:revision>
  <dcterms:created xsi:type="dcterms:W3CDTF">2012-03-19T08:31:00Z</dcterms:created>
  <dcterms:modified xsi:type="dcterms:W3CDTF">2012-03-19T08:33:00Z</dcterms:modified>
</cp:coreProperties>
</file>